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047F" w14:textId="77777777" w:rsidR="00163372" w:rsidRPr="00AC327C" w:rsidRDefault="00163372" w:rsidP="00163372">
      <w:pPr>
        <w:pStyle w:val="Heading2"/>
        <w:spacing w:before="0"/>
        <w:jc w:val="both"/>
        <w:rPr>
          <w:rFonts w:ascii="Times New Roman" w:hAnsi="Times New Roman" w:cs="Times New Roman"/>
          <w:b/>
          <w:bCs/>
          <w:color w:val="auto"/>
          <w:sz w:val="24"/>
          <w:szCs w:val="24"/>
        </w:rPr>
      </w:pPr>
      <w:bookmarkStart w:id="0" w:name="_Toc166442844"/>
      <w:r w:rsidRPr="00AC327C">
        <w:rPr>
          <w:rFonts w:ascii="Times New Roman" w:hAnsi="Times New Roman" w:cs="Times New Roman"/>
          <w:b/>
          <w:bCs/>
          <w:color w:val="auto"/>
          <w:sz w:val="24"/>
          <w:szCs w:val="24"/>
        </w:rPr>
        <w:t>116. THỰC PHẨM CHỨC NĂNG</w:t>
      </w:r>
      <w:bookmarkEnd w:id="0"/>
    </w:p>
    <w:p w14:paraId="6E7A54B3" w14:textId="77777777" w:rsidR="00163372" w:rsidRPr="00AC327C" w:rsidRDefault="00163372" w:rsidP="00163372">
      <w:pPr>
        <w:jc w:val="both"/>
        <w:rPr>
          <w:sz w:val="28"/>
          <w:szCs w:val="28"/>
          <w:lang w:val="vi-VN"/>
        </w:rPr>
      </w:pPr>
      <w:r w:rsidRPr="00AC327C">
        <w:rPr>
          <w:sz w:val="28"/>
          <w:szCs w:val="28"/>
          <w:lang w:val="vi-VN"/>
        </w:rPr>
        <w:t xml:space="preserve">thực phẩm dùng để hỗ trợ </w:t>
      </w:r>
      <w:r w:rsidRPr="00AC327C">
        <w:rPr>
          <w:sz w:val="28"/>
          <w:szCs w:val="28"/>
        </w:rPr>
        <w:t xml:space="preserve">một hoặc nhiều </w:t>
      </w:r>
      <w:r w:rsidRPr="00AC327C">
        <w:rPr>
          <w:sz w:val="28"/>
          <w:szCs w:val="28"/>
          <w:lang w:val="vi-VN"/>
        </w:rPr>
        <w:t>chức năng của cơ thể con người, giúp bổ sung những hợp chất (vitamin, khoáng chất, dưỡng chất</w:t>
      </w:r>
      <w:r w:rsidRPr="00AC327C">
        <w:rPr>
          <w:sz w:val="28"/>
          <w:szCs w:val="28"/>
        </w:rPr>
        <w:t>, v.v.</w:t>
      </w:r>
      <w:r w:rsidRPr="00AC327C">
        <w:rPr>
          <w:sz w:val="28"/>
          <w:szCs w:val="28"/>
          <w:lang w:val="vi-VN"/>
        </w:rPr>
        <w:t xml:space="preserve">) thiếu hụt trong cơ thể người để đảm bảo quá trình trao đổi chất diễn ra bình thường, góp phần cải thiện tình trạng bệnh lý </w:t>
      </w:r>
      <w:r w:rsidRPr="00AC327C">
        <w:rPr>
          <w:sz w:val="28"/>
          <w:szCs w:val="28"/>
        </w:rPr>
        <w:t xml:space="preserve">hoặc </w:t>
      </w:r>
      <w:r w:rsidRPr="00AC327C">
        <w:rPr>
          <w:sz w:val="28"/>
          <w:szCs w:val="28"/>
          <w:lang w:val="vi-VN"/>
        </w:rPr>
        <w:t>tạo cho cơ thể tình trạng thoải mái, tăng sức đề kháng, giảm bớt nguy cơ mắc bệnh. TPCN bao gồm thực phẩm bổ sung, thực phẩm bảo vệ sức khỏe, thực phẩm dinh dưỡng y học</w:t>
      </w:r>
      <w:r w:rsidRPr="00937F4C">
        <w:rPr>
          <w:sz w:val="28"/>
          <w:szCs w:val="28"/>
          <w:lang w:val="vi-VN"/>
        </w:rPr>
        <w:t>.</w:t>
      </w:r>
      <w:r>
        <w:rPr>
          <w:sz w:val="28"/>
          <w:szCs w:val="28"/>
          <w:lang w:val="vi-VN"/>
        </w:rPr>
        <w:t xml:space="preserve">  </w:t>
      </w:r>
    </w:p>
    <w:p w14:paraId="66104BB0" w14:textId="77777777" w:rsidR="00163372" w:rsidRPr="00AC327C" w:rsidRDefault="00163372" w:rsidP="00163372">
      <w:pPr>
        <w:ind w:firstLine="720"/>
        <w:jc w:val="both"/>
        <w:rPr>
          <w:sz w:val="28"/>
          <w:szCs w:val="28"/>
          <w:lang w:val="vi-VN"/>
        </w:rPr>
      </w:pPr>
      <w:r w:rsidRPr="00AC327C">
        <w:rPr>
          <w:sz w:val="28"/>
          <w:szCs w:val="28"/>
          <w:lang w:val="vi-VN"/>
        </w:rPr>
        <w:t>Hiện nay TPCN được sử dụng khá phổ biến nhưng khái niệm này vẫn chưa được chuẩn hóa quốc tế. Nhật Bản là quốc gia đầu tiên (1980) đưa ra định nghĩa “Thực phẩm tốt cho sức khỏe được chỉ định là các loại thực phẩm có chứa thành phần tốt cho sức khỏe và chính thức được thừa nhận là có tác động sinh lý trên cơ thể con người”. Tính đến đầu năm 2018, có hơn 700 sản phẩm thực phẩm được cấp chứng nhận FOSHU (Food for S</w:t>
      </w:r>
      <w:r>
        <w:rPr>
          <w:sz w:val="28"/>
          <w:szCs w:val="28"/>
          <w:lang w:val="vi-VN"/>
        </w:rPr>
        <w:t>p</w:t>
      </w:r>
      <w:r w:rsidRPr="00AC327C">
        <w:rPr>
          <w:sz w:val="28"/>
          <w:szCs w:val="28"/>
          <w:lang w:val="vi-VN"/>
        </w:rPr>
        <w:t xml:space="preserve">ecified Health Uses) tại Nhật Bản. Liên minh châu Âu (EU), Bộ </w:t>
      </w:r>
      <w:r w:rsidRPr="006B497E">
        <w:rPr>
          <w:sz w:val="28"/>
          <w:szCs w:val="28"/>
          <w:lang w:val="vi-VN"/>
        </w:rPr>
        <w:t>L</w:t>
      </w:r>
      <w:r w:rsidRPr="00AC327C">
        <w:rPr>
          <w:sz w:val="28"/>
          <w:szCs w:val="28"/>
          <w:lang w:val="vi-VN"/>
        </w:rPr>
        <w:t>ương thực Canada, một số tổ chức khoa học của Hoa kỳ</w:t>
      </w:r>
      <w:r w:rsidRPr="006B497E">
        <w:rPr>
          <w:sz w:val="28"/>
          <w:szCs w:val="28"/>
          <w:lang w:val="vi-VN"/>
        </w:rPr>
        <w:t>, v.v.,</w:t>
      </w:r>
      <w:r w:rsidRPr="00AC327C">
        <w:rPr>
          <w:sz w:val="28"/>
          <w:szCs w:val="28"/>
          <w:lang w:val="vi-VN"/>
        </w:rPr>
        <w:t xml:space="preserve"> đưa ra các định nghĩa khác nhau về </w:t>
      </w:r>
      <w:r w:rsidRPr="006B497E">
        <w:rPr>
          <w:sz w:val="28"/>
          <w:szCs w:val="28"/>
          <w:lang w:val="vi-VN"/>
        </w:rPr>
        <w:t>TPCN</w:t>
      </w:r>
      <w:r w:rsidRPr="00AC327C">
        <w:rPr>
          <w:sz w:val="28"/>
          <w:szCs w:val="28"/>
          <w:lang w:val="vi-VN"/>
        </w:rPr>
        <w:t>. Tuy nhiên, hầu hết các định nghĩa đều thống nhất cho rằng</w:t>
      </w:r>
      <w:r w:rsidRPr="006B497E">
        <w:rPr>
          <w:sz w:val="28"/>
          <w:szCs w:val="28"/>
          <w:lang w:val="vi-VN"/>
        </w:rPr>
        <w:t>:</w:t>
      </w:r>
      <w:r w:rsidRPr="00AC327C">
        <w:rPr>
          <w:sz w:val="28"/>
          <w:szCs w:val="28"/>
          <w:lang w:val="vi-VN"/>
        </w:rPr>
        <w:t xml:space="preserve"> TPCN là loại thực phẩm có các thành phần tốt cho sức khỏe con người ngoài các thành phần dinh dưỡng truyền thống của chúng.</w:t>
      </w:r>
      <w:r>
        <w:rPr>
          <w:sz w:val="28"/>
          <w:szCs w:val="28"/>
          <w:lang w:val="vi-VN"/>
        </w:rPr>
        <w:t xml:space="preserve">  </w:t>
      </w:r>
    </w:p>
    <w:p w14:paraId="1A349819" w14:textId="77777777" w:rsidR="00163372" w:rsidRPr="00AC327C" w:rsidRDefault="00163372" w:rsidP="00163372">
      <w:pPr>
        <w:ind w:firstLine="720"/>
        <w:jc w:val="both"/>
        <w:rPr>
          <w:sz w:val="28"/>
          <w:szCs w:val="28"/>
          <w:lang w:val="vi-VN"/>
        </w:rPr>
      </w:pPr>
      <w:r w:rsidRPr="00AC327C">
        <w:rPr>
          <w:sz w:val="28"/>
          <w:szCs w:val="28"/>
          <w:lang w:val="vi-VN"/>
        </w:rPr>
        <w:t>TPCN không phải là thuốc và không thể thay thế cho thuốc chữa bệnh trong điều trị bệnh. Tác dụng của một loại TPCN thường chỉ hướng tới đối tượng sử dụng cụ thể, không phải cho tất cả mọi người. Tùy vào cách tiếp cận, có một số cách phân loại TPCN như sau:</w:t>
      </w:r>
    </w:p>
    <w:p w14:paraId="6EBBC5E7" w14:textId="77777777" w:rsidR="00163372" w:rsidRPr="00AC327C" w:rsidRDefault="00163372" w:rsidP="00163372">
      <w:pPr>
        <w:ind w:firstLine="720"/>
        <w:jc w:val="both"/>
        <w:rPr>
          <w:sz w:val="28"/>
          <w:szCs w:val="28"/>
          <w:lang w:val="vi-VN"/>
        </w:rPr>
      </w:pPr>
      <w:r>
        <w:rPr>
          <w:i/>
          <w:iCs/>
          <w:sz w:val="28"/>
          <w:szCs w:val="28"/>
          <w:lang w:val="vi-VN"/>
        </w:rPr>
        <w:t xml:space="preserve">- </w:t>
      </w:r>
      <w:r w:rsidRPr="006B497E">
        <w:rPr>
          <w:i/>
          <w:iCs/>
          <w:sz w:val="28"/>
          <w:szCs w:val="28"/>
          <w:lang w:val="vi-VN"/>
        </w:rPr>
        <w:t>T</w:t>
      </w:r>
      <w:r w:rsidRPr="00AC327C">
        <w:rPr>
          <w:i/>
          <w:iCs/>
          <w:sz w:val="28"/>
          <w:szCs w:val="28"/>
          <w:lang w:val="vi-VN"/>
        </w:rPr>
        <w:t>heo bản chất và nguồn gốc của thành phần hoạt tính có trong sản phẩm</w:t>
      </w:r>
      <w:r w:rsidRPr="006B497E">
        <w:rPr>
          <w:i/>
          <w:iCs/>
          <w:sz w:val="28"/>
          <w:szCs w:val="28"/>
          <w:lang w:val="vi-VN"/>
        </w:rPr>
        <w:t xml:space="preserve">, </w:t>
      </w:r>
      <w:r w:rsidRPr="006B497E">
        <w:rPr>
          <w:sz w:val="28"/>
          <w:szCs w:val="28"/>
          <w:lang w:val="vi-VN"/>
        </w:rPr>
        <w:t>TPCN gồm</w:t>
      </w:r>
      <w:r w:rsidRPr="00AC327C">
        <w:rPr>
          <w:sz w:val="28"/>
          <w:szCs w:val="28"/>
          <w:lang w:val="vi-VN"/>
        </w:rPr>
        <w:t xml:space="preserve">: </w:t>
      </w:r>
      <w:r w:rsidRPr="006B497E">
        <w:rPr>
          <w:sz w:val="28"/>
          <w:szCs w:val="28"/>
          <w:lang w:val="vi-VN"/>
        </w:rPr>
        <w:t>t</w:t>
      </w:r>
      <w:r w:rsidRPr="00AC327C">
        <w:rPr>
          <w:sz w:val="28"/>
          <w:szCs w:val="28"/>
          <w:lang w:val="vi-VN"/>
        </w:rPr>
        <w:t xml:space="preserve">hực phẩm thông thường có chứa các hoạt chất sinh học tự nhiên; </w:t>
      </w:r>
      <w:r w:rsidRPr="006B497E">
        <w:rPr>
          <w:sz w:val="28"/>
          <w:szCs w:val="28"/>
          <w:lang w:val="vi-VN"/>
        </w:rPr>
        <w:t>t</w:t>
      </w:r>
      <w:r w:rsidRPr="00AC327C">
        <w:rPr>
          <w:sz w:val="28"/>
          <w:szCs w:val="28"/>
          <w:lang w:val="vi-VN"/>
        </w:rPr>
        <w:t>hực phẩm được biến đổi, tăng cường các hoạt chất sinh học bằng cách bổ sung vào quá trình sản xuất, chế biến</w:t>
      </w:r>
      <w:r w:rsidRPr="006B497E">
        <w:rPr>
          <w:sz w:val="28"/>
          <w:szCs w:val="28"/>
          <w:lang w:val="vi-VN"/>
        </w:rPr>
        <w:t>;</w:t>
      </w:r>
      <w:r w:rsidRPr="00AC327C">
        <w:rPr>
          <w:sz w:val="28"/>
          <w:szCs w:val="28"/>
          <w:lang w:val="vi-VN"/>
        </w:rPr>
        <w:t xml:space="preserve"> </w:t>
      </w:r>
      <w:r w:rsidRPr="006B497E">
        <w:rPr>
          <w:sz w:val="28"/>
          <w:szCs w:val="28"/>
          <w:lang w:val="vi-VN"/>
        </w:rPr>
        <w:t>t</w:t>
      </w:r>
      <w:r w:rsidRPr="00AC327C">
        <w:rPr>
          <w:sz w:val="28"/>
          <w:szCs w:val="28"/>
          <w:lang w:val="vi-VN"/>
        </w:rPr>
        <w:t>hành phần thực phẩm tổng hợp</w:t>
      </w:r>
      <w:r w:rsidRPr="006B497E">
        <w:rPr>
          <w:sz w:val="28"/>
          <w:szCs w:val="28"/>
          <w:lang w:val="vi-VN"/>
        </w:rPr>
        <w:t>;</w:t>
      </w:r>
      <w:r w:rsidRPr="00AC327C">
        <w:rPr>
          <w:sz w:val="28"/>
          <w:szCs w:val="28"/>
          <w:lang w:val="vi-VN"/>
        </w:rPr>
        <w:t xml:space="preserve"> </w:t>
      </w:r>
    </w:p>
    <w:p w14:paraId="34A4326B" w14:textId="77777777" w:rsidR="00163372" w:rsidRPr="00AC327C" w:rsidRDefault="00163372" w:rsidP="00163372">
      <w:pPr>
        <w:ind w:firstLine="720"/>
        <w:jc w:val="both"/>
        <w:rPr>
          <w:sz w:val="28"/>
          <w:szCs w:val="28"/>
          <w:lang w:val="vi-VN"/>
        </w:rPr>
      </w:pPr>
      <w:r>
        <w:rPr>
          <w:i/>
          <w:iCs/>
          <w:sz w:val="28"/>
          <w:szCs w:val="28"/>
          <w:lang w:val="vi-VN"/>
        </w:rPr>
        <w:t xml:space="preserve">- </w:t>
      </w:r>
      <w:r w:rsidRPr="006B497E">
        <w:rPr>
          <w:i/>
          <w:iCs/>
          <w:sz w:val="28"/>
          <w:szCs w:val="28"/>
          <w:lang w:val="vi-VN"/>
        </w:rPr>
        <w:t>T</w:t>
      </w:r>
      <w:r w:rsidRPr="00AC327C">
        <w:rPr>
          <w:i/>
          <w:iCs/>
          <w:sz w:val="28"/>
          <w:szCs w:val="28"/>
          <w:lang w:val="vi-VN"/>
        </w:rPr>
        <w:t>heo đặc tính của thành phần chức năng có trong TPCN</w:t>
      </w:r>
      <w:r w:rsidRPr="006B497E">
        <w:rPr>
          <w:i/>
          <w:iCs/>
          <w:sz w:val="28"/>
          <w:szCs w:val="28"/>
          <w:lang w:val="vi-VN"/>
        </w:rPr>
        <w:t xml:space="preserve">, </w:t>
      </w:r>
      <w:r w:rsidRPr="006B497E">
        <w:rPr>
          <w:sz w:val="28"/>
          <w:szCs w:val="28"/>
          <w:lang w:val="vi-VN"/>
        </w:rPr>
        <w:t>TPCN</w:t>
      </w:r>
      <w:r w:rsidRPr="00AC327C">
        <w:rPr>
          <w:sz w:val="28"/>
          <w:szCs w:val="28"/>
          <w:lang w:val="vi-VN"/>
        </w:rPr>
        <w:t xml:space="preserve"> gồm các nhóm phổ biến sau: </w:t>
      </w:r>
      <w:r w:rsidRPr="006B497E">
        <w:rPr>
          <w:sz w:val="28"/>
          <w:szCs w:val="28"/>
          <w:lang w:val="vi-VN"/>
        </w:rPr>
        <w:t>c</w:t>
      </w:r>
      <w:r w:rsidRPr="00AC327C">
        <w:rPr>
          <w:sz w:val="28"/>
          <w:szCs w:val="28"/>
          <w:lang w:val="vi-VN"/>
        </w:rPr>
        <w:t xml:space="preserve">hất xơ dinh dưỡng; </w:t>
      </w:r>
      <w:r w:rsidRPr="006B497E">
        <w:rPr>
          <w:sz w:val="28"/>
          <w:szCs w:val="28"/>
          <w:lang w:val="vi-VN"/>
        </w:rPr>
        <w:t>o</w:t>
      </w:r>
      <w:r w:rsidRPr="00AC327C">
        <w:rPr>
          <w:sz w:val="28"/>
          <w:szCs w:val="28"/>
          <w:lang w:val="vi-VN"/>
        </w:rPr>
        <w:t xml:space="preserve">ligosaccharides; </w:t>
      </w:r>
      <w:r>
        <w:rPr>
          <w:sz w:val="28"/>
          <w:szCs w:val="28"/>
          <w:lang w:val="vi-VN"/>
        </w:rPr>
        <w:t>axít</w:t>
      </w:r>
      <w:r w:rsidRPr="00AC327C">
        <w:rPr>
          <w:sz w:val="28"/>
          <w:szCs w:val="28"/>
          <w:lang w:val="vi-VN"/>
        </w:rPr>
        <w:t xml:space="preserve"> amin, peptide, </w:t>
      </w:r>
      <w:r>
        <w:rPr>
          <w:sz w:val="28"/>
          <w:szCs w:val="28"/>
          <w:lang w:val="vi-VN"/>
        </w:rPr>
        <w:t>prô-tê-in</w:t>
      </w:r>
      <w:r w:rsidRPr="00AC327C">
        <w:rPr>
          <w:sz w:val="28"/>
          <w:szCs w:val="28"/>
          <w:lang w:val="vi-VN"/>
        </w:rPr>
        <w:t xml:space="preserve">; </w:t>
      </w:r>
      <w:r w:rsidRPr="006B497E">
        <w:rPr>
          <w:sz w:val="28"/>
          <w:szCs w:val="28"/>
          <w:lang w:val="vi-VN"/>
        </w:rPr>
        <w:t>g</w:t>
      </w:r>
      <w:r w:rsidRPr="00AC327C">
        <w:rPr>
          <w:sz w:val="28"/>
          <w:szCs w:val="28"/>
          <w:lang w:val="vi-VN"/>
        </w:rPr>
        <w:t xml:space="preserve">lycoside; </w:t>
      </w:r>
      <w:r w:rsidRPr="006B497E">
        <w:rPr>
          <w:sz w:val="28"/>
          <w:szCs w:val="28"/>
          <w:lang w:val="vi-VN"/>
        </w:rPr>
        <w:t>v</w:t>
      </w:r>
      <w:r w:rsidRPr="00AC327C">
        <w:rPr>
          <w:sz w:val="28"/>
          <w:szCs w:val="28"/>
          <w:lang w:val="vi-VN"/>
        </w:rPr>
        <w:t xml:space="preserve">itamin; </w:t>
      </w:r>
      <w:r w:rsidRPr="006B497E">
        <w:rPr>
          <w:sz w:val="28"/>
          <w:szCs w:val="28"/>
          <w:lang w:val="vi-VN"/>
        </w:rPr>
        <w:t>c</w:t>
      </w:r>
      <w:r w:rsidRPr="00AC327C">
        <w:rPr>
          <w:sz w:val="28"/>
          <w:szCs w:val="28"/>
          <w:lang w:val="vi-VN"/>
        </w:rPr>
        <w:t xml:space="preserve">holine; </w:t>
      </w:r>
      <w:r w:rsidRPr="006B497E">
        <w:rPr>
          <w:sz w:val="28"/>
          <w:szCs w:val="28"/>
          <w:lang w:val="vi-VN"/>
        </w:rPr>
        <w:t>v</w:t>
      </w:r>
      <w:r w:rsidRPr="00AC327C">
        <w:rPr>
          <w:sz w:val="28"/>
          <w:szCs w:val="28"/>
          <w:lang w:val="vi-VN"/>
        </w:rPr>
        <w:t xml:space="preserve">i khuẩn lactic; </w:t>
      </w:r>
      <w:r w:rsidRPr="006B497E">
        <w:rPr>
          <w:sz w:val="28"/>
          <w:szCs w:val="28"/>
          <w:lang w:val="vi-VN"/>
        </w:rPr>
        <w:t>k</w:t>
      </w:r>
      <w:r w:rsidRPr="00AC327C">
        <w:rPr>
          <w:sz w:val="28"/>
          <w:szCs w:val="28"/>
          <w:lang w:val="vi-VN"/>
        </w:rPr>
        <w:t xml:space="preserve">hoáng chất; </w:t>
      </w:r>
      <w:r>
        <w:rPr>
          <w:sz w:val="28"/>
          <w:szCs w:val="28"/>
          <w:lang w:val="vi-VN"/>
        </w:rPr>
        <w:t>axít</w:t>
      </w:r>
      <w:r w:rsidRPr="00AC327C">
        <w:rPr>
          <w:sz w:val="28"/>
          <w:szCs w:val="28"/>
          <w:lang w:val="vi-VN"/>
        </w:rPr>
        <w:t xml:space="preserve"> béo chưa bão hòa</w:t>
      </w:r>
      <w:r w:rsidRPr="006B497E">
        <w:rPr>
          <w:sz w:val="28"/>
          <w:szCs w:val="28"/>
          <w:lang w:val="vi-VN"/>
        </w:rPr>
        <w:t>;</w:t>
      </w:r>
      <w:r w:rsidRPr="00AC327C">
        <w:rPr>
          <w:sz w:val="28"/>
          <w:szCs w:val="28"/>
          <w:lang w:val="vi-VN"/>
        </w:rPr>
        <w:t xml:space="preserve"> </w:t>
      </w:r>
      <w:r w:rsidRPr="006B497E">
        <w:rPr>
          <w:sz w:val="28"/>
          <w:szCs w:val="28"/>
          <w:lang w:val="vi-VN"/>
        </w:rPr>
        <w:t>c</w:t>
      </w:r>
      <w:r w:rsidRPr="00AC327C">
        <w:rPr>
          <w:sz w:val="28"/>
          <w:szCs w:val="28"/>
          <w:lang w:val="vi-VN"/>
        </w:rPr>
        <w:t>ác hoạt chất khác.</w:t>
      </w:r>
    </w:p>
    <w:p w14:paraId="1A2F0452" w14:textId="77777777" w:rsidR="00163372" w:rsidRPr="00AC327C" w:rsidRDefault="00163372" w:rsidP="00163372">
      <w:pPr>
        <w:ind w:firstLine="720"/>
        <w:jc w:val="both"/>
        <w:rPr>
          <w:sz w:val="28"/>
          <w:szCs w:val="28"/>
          <w:lang w:val="vi-VN"/>
        </w:rPr>
      </w:pPr>
      <w:r>
        <w:rPr>
          <w:i/>
          <w:iCs/>
          <w:sz w:val="28"/>
          <w:szCs w:val="28"/>
          <w:lang w:val="vi-VN"/>
        </w:rPr>
        <w:t xml:space="preserve">- </w:t>
      </w:r>
      <w:r w:rsidRPr="006B497E">
        <w:rPr>
          <w:i/>
          <w:iCs/>
          <w:sz w:val="28"/>
          <w:szCs w:val="28"/>
          <w:lang w:val="vi-VN"/>
        </w:rPr>
        <w:t>T</w:t>
      </w:r>
      <w:r w:rsidRPr="00AC327C">
        <w:rPr>
          <w:i/>
          <w:iCs/>
          <w:sz w:val="28"/>
          <w:szCs w:val="28"/>
          <w:lang w:val="vi-VN"/>
        </w:rPr>
        <w:t>heo quy định pháp luật hiện hành</w:t>
      </w:r>
      <w:r w:rsidRPr="006B497E">
        <w:rPr>
          <w:i/>
          <w:iCs/>
          <w:sz w:val="28"/>
          <w:szCs w:val="28"/>
          <w:lang w:val="vi-VN"/>
        </w:rPr>
        <w:t xml:space="preserve"> của Việt Nam</w:t>
      </w:r>
      <w:r w:rsidRPr="00AC327C">
        <w:rPr>
          <w:i/>
          <w:iCs/>
          <w:sz w:val="28"/>
          <w:szCs w:val="28"/>
          <w:lang w:val="vi-VN"/>
        </w:rPr>
        <w:t xml:space="preserve"> (Luật An toàn thực phẩm 2010)</w:t>
      </w:r>
      <w:r w:rsidRPr="00AC327C">
        <w:rPr>
          <w:sz w:val="28"/>
          <w:szCs w:val="28"/>
          <w:lang w:val="vi-VN"/>
        </w:rPr>
        <w:t xml:space="preserve">, TPCN được chia thành </w:t>
      </w:r>
      <w:r w:rsidRPr="006B497E">
        <w:rPr>
          <w:sz w:val="28"/>
          <w:szCs w:val="28"/>
          <w:lang w:val="vi-VN"/>
        </w:rPr>
        <w:t>bốn</w:t>
      </w:r>
      <w:r w:rsidRPr="00AC327C">
        <w:rPr>
          <w:sz w:val="28"/>
          <w:szCs w:val="28"/>
          <w:lang w:val="vi-VN"/>
        </w:rPr>
        <w:t xml:space="preserve"> nhóm dựa vào sự khác nhau về công dụng, hàm lượng hoạt chất trong sản phẩm, đối tượng và mục đích sử dụng, bao gồm: </w:t>
      </w:r>
      <w:r w:rsidRPr="006B497E">
        <w:rPr>
          <w:i/>
          <w:sz w:val="28"/>
          <w:szCs w:val="28"/>
          <w:lang w:val="vi-VN"/>
        </w:rPr>
        <w:t>1) t</w:t>
      </w:r>
      <w:r w:rsidRPr="00AC327C">
        <w:rPr>
          <w:i/>
          <w:sz w:val="28"/>
          <w:szCs w:val="28"/>
          <w:lang w:val="vi-VN"/>
        </w:rPr>
        <w:t>hực phẩm bổ sung</w:t>
      </w:r>
      <w:r w:rsidRPr="00AC327C">
        <w:rPr>
          <w:sz w:val="28"/>
          <w:szCs w:val="28"/>
          <w:lang w:val="vi-VN"/>
        </w:rPr>
        <w:t xml:space="preserve"> là thực phẩm thông thường được bổ sung vi chất và các hợp chất có lợi cho sức khỏe như vitamin, khoáng chất, </w:t>
      </w:r>
      <w:r>
        <w:rPr>
          <w:sz w:val="28"/>
          <w:szCs w:val="28"/>
          <w:lang w:val="vi-VN"/>
        </w:rPr>
        <w:t>axít</w:t>
      </w:r>
      <w:r w:rsidRPr="00AC327C">
        <w:rPr>
          <w:sz w:val="28"/>
          <w:szCs w:val="28"/>
          <w:lang w:val="vi-VN"/>
        </w:rPr>
        <w:t xml:space="preserve"> amin, </w:t>
      </w:r>
      <w:r>
        <w:rPr>
          <w:sz w:val="28"/>
          <w:szCs w:val="28"/>
          <w:lang w:val="vi-VN"/>
        </w:rPr>
        <w:t>axít</w:t>
      </w:r>
      <w:r w:rsidRPr="00AC327C">
        <w:rPr>
          <w:sz w:val="28"/>
          <w:szCs w:val="28"/>
          <w:lang w:val="vi-VN"/>
        </w:rPr>
        <w:t xml:space="preserve"> béo chưa bão hòa, </w:t>
      </w:r>
      <w:r>
        <w:rPr>
          <w:sz w:val="28"/>
          <w:szCs w:val="28"/>
          <w:lang w:val="vi-VN"/>
        </w:rPr>
        <w:t>enzym</w:t>
      </w:r>
      <w:r w:rsidRPr="00AC327C">
        <w:rPr>
          <w:sz w:val="28"/>
          <w:szCs w:val="28"/>
          <w:lang w:val="vi-VN"/>
        </w:rPr>
        <w:t>, probiotic, prebiotic và chất có hoạt tính sinh học khác</w:t>
      </w:r>
      <w:r w:rsidRPr="006B497E">
        <w:rPr>
          <w:sz w:val="28"/>
          <w:szCs w:val="28"/>
          <w:lang w:val="vi-VN"/>
        </w:rPr>
        <w:t>; 2)</w:t>
      </w:r>
      <w:r w:rsidRPr="006B497E">
        <w:rPr>
          <w:i/>
          <w:sz w:val="28"/>
          <w:szCs w:val="28"/>
          <w:lang w:val="vi-VN"/>
        </w:rPr>
        <w:t xml:space="preserve"> t</w:t>
      </w:r>
      <w:r w:rsidRPr="00AC327C">
        <w:rPr>
          <w:i/>
          <w:sz w:val="28"/>
          <w:szCs w:val="28"/>
          <w:lang w:val="vi-VN"/>
        </w:rPr>
        <w:t xml:space="preserve">hực phẩm bảo vệ sức khỏe </w:t>
      </w:r>
      <w:r w:rsidRPr="00AC327C">
        <w:rPr>
          <w:sz w:val="28"/>
          <w:szCs w:val="28"/>
          <w:lang w:val="vi-VN"/>
        </w:rPr>
        <w:t>là những sản phẩm được dùng bổ sung vào chế độ ăn hàng ngày nhằm duy trì, tăng cường, cải thiện các chức năng của cơ thể con người, giảm nguy cơ mắc bệnh. Thực phẩm bảo vệ sức khỏe chứa một hoặc nhiều chất hoặc hỗn hợp các chất</w:t>
      </w:r>
      <w:r w:rsidRPr="006B497E">
        <w:rPr>
          <w:sz w:val="28"/>
          <w:szCs w:val="28"/>
          <w:lang w:val="vi-VN"/>
        </w:rPr>
        <w:t xml:space="preserve"> như </w:t>
      </w:r>
      <w:r w:rsidRPr="00B21A3A">
        <w:rPr>
          <w:sz w:val="28"/>
          <w:szCs w:val="28"/>
          <w:lang w:val="vi-VN"/>
        </w:rPr>
        <w:t>v</w:t>
      </w:r>
      <w:r w:rsidRPr="00AC327C">
        <w:rPr>
          <w:sz w:val="28"/>
          <w:szCs w:val="28"/>
          <w:lang w:val="vi-VN"/>
        </w:rPr>
        <w:t xml:space="preserve">itamin, khoáng chất, </w:t>
      </w:r>
      <w:r>
        <w:rPr>
          <w:sz w:val="28"/>
          <w:szCs w:val="28"/>
          <w:lang w:val="vi-VN"/>
        </w:rPr>
        <w:t>axít</w:t>
      </w:r>
      <w:r w:rsidRPr="00AC327C">
        <w:rPr>
          <w:sz w:val="28"/>
          <w:szCs w:val="28"/>
          <w:lang w:val="vi-VN"/>
        </w:rPr>
        <w:t xml:space="preserve"> amin, </w:t>
      </w:r>
      <w:r>
        <w:rPr>
          <w:sz w:val="28"/>
          <w:szCs w:val="28"/>
          <w:lang w:val="vi-VN"/>
        </w:rPr>
        <w:t>axít</w:t>
      </w:r>
      <w:r w:rsidRPr="00AC327C">
        <w:rPr>
          <w:sz w:val="28"/>
          <w:szCs w:val="28"/>
          <w:lang w:val="vi-VN"/>
        </w:rPr>
        <w:t xml:space="preserve"> béo chưa bão hòa, </w:t>
      </w:r>
      <w:r>
        <w:rPr>
          <w:sz w:val="28"/>
          <w:szCs w:val="28"/>
          <w:lang w:val="vi-VN"/>
        </w:rPr>
        <w:t>enzym</w:t>
      </w:r>
      <w:r w:rsidRPr="00AC327C">
        <w:rPr>
          <w:sz w:val="28"/>
          <w:szCs w:val="28"/>
          <w:lang w:val="vi-VN"/>
        </w:rPr>
        <w:t xml:space="preserve">, probiotic và chất có hoạt tính sinh học khác; </w:t>
      </w:r>
      <w:r w:rsidRPr="006B497E">
        <w:rPr>
          <w:sz w:val="28"/>
          <w:szCs w:val="28"/>
          <w:lang w:val="vi-VN"/>
        </w:rPr>
        <w:t>c</w:t>
      </w:r>
      <w:r w:rsidRPr="00AC327C">
        <w:rPr>
          <w:sz w:val="28"/>
          <w:szCs w:val="28"/>
          <w:lang w:val="vi-VN"/>
        </w:rPr>
        <w:t>hất có nguồn gốc tự nhiên từ động vật, khoáng vật và thực vật dưới dạng chiết xuất, phân lập, cô đặc và chuyển hóa</w:t>
      </w:r>
      <w:r w:rsidRPr="006B497E">
        <w:rPr>
          <w:sz w:val="28"/>
          <w:szCs w:val="28"/>
          <w:lang w:val="vi-VN"/>
        </w:rPr>
        <w:t>; n</w:t>
      </w:r>
      <w:r w:rsidRPr="00AC327C">
        <w:rPr>
          <w:sz w:val="28"/>
          <w:szCs w:val="28"/>
          <w:lang w:val="vi-VN"/>
        </w:rPr>
        <w:t xml:space="preserve">guồn tổng hợp của những thành </w:t>
      </w:r>
      <w:r w:rsidRPr="00AC327C">
        <w:rPr>
          <w:sz w:val="28"/>
          <w:szCs w:val="28"/>
          <w:lang w:val="vi-VN"/>
        </w:rPr>
        <w:lastRenderedPageBreak/>
        <w:t>phần trên. Thực phẩm bảo vệ sức khỏe được chế biến dưới dạng viên nang, viên nén, viên hoàn, chế phẩm dạng cốm, bột, lỏng và các dạng bào chế khác và được phân</w:t>
      </w:r>
      <w:r>
        <w:rPr>
          <w:sz w:val="28"/>
          <w:szCs w:val="28"/>
          <w:lang w:val="vi-VN"/>
        </w:rPr>
        <w:t xml:space="preserve">  </w:t>
      </w:r>
      <w:r w:rsidRPr="00AC327C">
        <w:rPr>
          <w:sz w:val="28"/>
          <w:szCs w:val="28"/>
          <w:lang w:val="vi-VN"/>
        </w:rPr>
        <w:t>thành các đơn vị liều nhỏ để sử dụng</w:t>
      </w:r>
      <w:r w:rsidRPr="006B497E">
        <w:rPr>
          <w:sz w:val="28"/>
          <w:szCs w:val="28"/>
          <w:lang w:val="vi-VN"/>
        </w:rPr>
        <w:t xml:space="preserve">; 3) </w:t>
      </w:r>
      <w:r w:rsidRPr="006B497E">
        <w:rPr>
          <w:i/>
          <w:sz w:val="28"/>
          <w:szCs w:val="28"/>
          <w:lang w:val="vi-VN"/>
        </w:rPr>
        <w:t>t</w:t>
      </w:r>
      <w:r w:rsidRPr="00AC327C">
        <w:rPr>
          <w:i/>
          <w:sz w:val="28"/>
          <w:szCs w:val="28"/>
          <w:lang w:val="vi-VN"/>
        </w:rPr>
        <w:t xml:space="preserve">hực phẩm dinh dưỡng y học </w:t>
      </w:r>
      <w:r w:rsidRPr="006B497E">
        <w:rPr>
          <w:i/>
          <w:sz w:val="28"/>
          <w:szCs w:val="28"/>
          <w:lang w:val="vi-VN"/>
        </w:rPr>
        <w:t>(</w:t>
      </w:r>
      <w:r w:rsidRPr="006B497E">
        <w:rPr>
          <w:sz w:val="28"/>
          <w:szCs w:val="28"/>
          <w:lang w:val="vi-VN"/>
        </w:rPr>
        <w:t xml:space="preserve">cg. </w:t>
      </w:r>
      <w:r w:rsidRPr="00AC327C">
        <w:rPr>
          <w:sz w:val="28"/>
          <w:szCs w:val="28"/>
          <w:lang w:val="vi-VN"/>
        </w:rPr>
        <w:t>thực phẩm dinh dưỡng dùng cho mục đích y tế đặc biệt</w:t>
      </w:r>
      <w:r w:rsidRPr="006B497E">
        <w:rPr>
          <w:sz w:val="28"/>
          <w:szCs w:val="28"/>
          <w:lang w:val="vi-VN"/>
        </w:rPr>
        <w:t>)</w:t>
      </w:r>
      <w:r w:rsidRPr="00AC327C">
        <w:rPr>
          <w:sz w:val="28"/>
          <w:szCs w:val="28"/>
          <w:lang w:val="vi-VN"/>
        </w:rPr>
        <w:t xml:space="preserve"> là loại thực phẩm có thể ăn bằng đường miệng hoặc bằng ống xông, được chỉ định để điều chỉnh chế độ ăn của người bệnh và chỉ được sử dụng dưới sự giám sát của nhân viên y tế</w:t>
      </w:r>
      <w:r w:rsidRPr="006B497E">
        <w:rPr>
          <w:sz w:val="28"/>
          <w:szCs w:val="28"/>
          <w:lang w:val="vi-VN"/>
        </w:rPr>
        <w:t xml:space="preserve">; 4) </w:t>
      </w:r>
      <w:r w:rsidRPr="006B497E">
        <w:rPr>
          <w:i/>
          <w:sz w:val="28"/>
          <w:szCs w:val="28"/>
          <w:lang w:val="vi-VN"/>
        </w:rPr>
        <w:t>t</w:t>
      </w:r>
      <w:r w:rsidRPr="00AC327C">
        <w:rPr>
          <w:i/>
          <w:sz w:val="28"/>
          <w:szCs w:val="28"/>
          <w:lang w:val="vi-VN"/>
        </w:rPr>
        <w:t>hực phẩm dùng cho chế độ ăn đặc biệt</w:t>
      </w:r>
      <w:r>
        <w:rPr>
          <w:iCs/>
          <w:sz w:val="28"/>
          <w:szCs w:val="28"/>
          <w:lang w:val="vi-VN"/>
        </w:rPr>
        <w:t xml:space="preserve"> như</w:t>
      </w:r>
      <w:r w:rsidRPr="00AC327C">
        <w:rPr>
          <w:sz w:val="28"/>
          <w:szCs w:val="28"/>
          <w:lang w:val="vi-VN"/>
        </w:rPr>
        <w:t xml:space="preserve"> cho người ăn kiêng, người già và các đối tượng đặc biệt khác theo quy định của Ủy ban Tiêu chuẩn thực phẩm quốc tế. </w:t>
      </w:r>
      <w:r w:rsidRPr="006B497E">
        <w:rPr>
          <w:sz w:val="28"/>
          <w:szCs w:val="28"/>
          <w:lang w:val="vi-VN"/>
        </w:rPr>
        <w:t>Thực phẩm này đ</w:t>
      </w:r>
      <w:r w:rsidRPr="00AC327C">
        <w:rPr>
          <w:sz w:val="28"/>
          <w:szCs w:val="28"/>
          <w:lang w:val="vi-VN"/>
        </w:rPr>
        <w:t>ược chế biến hoặc được phối trộn theo công thức đặc biệt nhằm đáp ứng các yêu cầu về chế độ ăn đặc thù theo thể trạng hoặc theo tình trạng bệnh lý và các rối loạn cụ thể của người sử dụng. Thành phần của thực phẩm này phải khác biệt rõ rệt với thành phần của những thực phẩm thông thường cùng bản chất.</w:t>
      </w:r>
    </w:p>
    <w:p w14:paraId="18C58247" w14:textId="77777777" w:rsidR="00163372" w:rsidRPr="00AC327C" w:rsidRDefault="00163372" w:rsidP="00163372">
      <w:pPr>
        <w:jc w:val="right"/>
        <w:rPr>
          <w:lang w:val="vi-VN"/>
        </w:rPr>
      </w:pPr>
      <w:r w:rsidRPr="00AC327C">
        <w:rPr>
          <w:b/>
          <w:bCs/>
          <w:lang w:val="vi-VN"/>
        </w:rPr>
        <w:t>TRẦN THỊ ĐỊNH, THÂN THỊ HƯƠNG</w:t>
      </w:r>
    </w:p>
    <w:p w14:paraId="6C239204" w14:textId="77777777" w:rsidR="00163372" w:rsidRPr="006B497E" w:rsidRDefault="00163372" w:rsidP="00163372">
      <w:pPr>
        <w:jc w:val="both"/>
        <w:rPr>
          <w:lang w:val="vi-VN"/>
        </w:rPr>
      </w:pPr>
      <w:r w:rsidRPr="006B497E">
        <w:rPr>
          <w:b/>
          <w:bCs/>
          <w:lang w:val="vi-VN"/>
        </w:rPr>
        <w:t>Tài liệu tham khảo</w:t>
      </w:r>
    </w:p>
    <w:p w14:paraId="2BA59472" w14:textId="77777777" w:rsidR="00163372" w:rsidRPr="006B497E" w:rsidRDefault="00163372" w:rsidP="00163372">
      <w:pPr>
        <w:ind w:left="284" w:hanging="284"/>
        <w:jc w:val="both"/>
        <w:rPr>
          <w:lang w:val="vi-VN"/>
        </w:rPr>
      </w:pPr>
      <w:r w:rsidRPr="006B497E">
        <w:rPr>
          <w:lang w:val="vi-VN"/>
        </w:rPr>
        <w:t xml:space="preserve">1. Bộ </w:t>
      </w:r>
      <w:r w:rsidRPr="00937F4C">
        <w:rPr>
          <w:lang w:val="vi-VN"/>
        </w:rPr>
        <w:t>Y</w:t>
      </w:r>
      <w:r w:rsidRPr="006B497E">
        <w:rPr>
          <w:lang w:val="vi-VN"/>
        </w:rPr>
        <w:t xml:space="preserve"> tế,</w:t>
      </w:r>
      <w:r w:rsidRPr="006B497E">
        <w:rPr>
          <w:i/>
          <w:lang w:val="vi-VN"/>
        </w:rPr>
        <w:t xml:space="preserve"> Thông tư 43/2014/TT-BYT Quy định về quản lý thực phẩm chức năng</w:t>
      </w:r>
      <w:r w:rsidRPr="006B497E">
        <w:rPr>
          <w:lang w:val="vi-VN"/>
        </w:rPr>
        <w:t>, 2014.</w:t>
      </w:r>
    </w:p>
    <w:p w14:paraId="0A3CAFF6" w14:textId="77777777" w:rsidR="00163372" w:rsidRPr="006B497E" w:rsidRDefault="00163372" w:rsidP="00163372">
      <w:pPr>
        <w:ind w:left="284" w:hanging="284"/>
        <w:jc w:val="both"/>
        <w:rPr>
          <w:lang w:val="vi-VN"/>
        </w:rPr>
      </w:pPr>
      <w:r w:rsidRPr="006B497E">
        <w:rPr>
          <w:bCs/>
          <w:iCs/>
          <w:lang w:val="vi-VN"/>
        </w:rPr>
        <w:t xml:space="preserve">2. Chính phủ, </w:t>
      </w:r>
      <w:r w:rsidRPr="006B497E">
        <w:rPr>
          <w:i/>
          <w:lang w:val="vi-VN"/>
        </w:rPr>
        <w:t>Nghị định số 15/2018/NĐ-CP Quy định chi tiết thi hành một số điều của Luật An toàn thực phẩm</w:t>
      </w:r>
      <w:r w:rsidRPr="006B497E">
        <w:rPr>
          <w:lang w:val="vi-VN"/>
        </w:rPr>
        <w:t>, 2018.</w:t>
      </w:r>
    </w:p>
    <w:p w14:paraId="55371BF9" w14:textId="77777777" w:rsidR="00163372" w:rsidRPr="00AC327C" w:rsidRDefault="00163372" w:rsidP="00163372">
      <w:pPr>
        <w:ind w:left="284" w:hanging="284"/>
        <w:jc w:val="both"/>
      </w:pPr>
      <w:r w:rsidRPr="00AC327C">
        <w:t>3. Margaret, A</w:t>
      </w:r>
      <w:r>
        <w:t>.</w:t>
      </w:r>
      <w:r w:rsidRPr="00AC327C">
        <w:t xml:space="preserve">, </w:t>
      </w:r>
      <w:r w:rsidRPr="00200378">
        <w:rPr>
          <w:i/>
          <w:iCs/>
        </w:rPr>
        <w:t>Concepts of functional food</w:t>
      </w:r>
      <w:r w:rsidRPr="00AC327C">
        <w:t>, </w:t>
      </w:r>
      <w:r w:rsidRPr="00B21A3A">
        <w:t>Nutrition &amp; Food Science</w:t>
      </w:r>
      <w:r w:rsidRPr="00AC327C">
        <w:t>, 2004. </w:t>
      </w:r>
    </w:p>
    <w:p w14:paraId="3E3914B8" w14:textId="77777777" w:rsidR="00163372" w:rsidRPr="00AC327C" w:rsidRDefault="00163372" w:rsidP="00163372">
      <w:pPr>
        <w:ind w:left="284" w:hanging="284"/>
        <w:jc w:val="both"/>
      </w:pPr>
      <w:r w:rsidRPr="00AC327C">
        <w:t xml:space="preserve">4. Henry, C. J. </w:t>
      </w:r>
      <w:r w:rsidRPr="00AC327C">
        <w:rPr>
          <w:i/>
          <w:iCs/>
        </w:rPr>
        <w:t>Functional foods</w:t>
      </w:r>
      <w:r w:rsidRPr="00AC327C">
        <w:t>. </w:t>
      </w:r>
      <w:r w:rsidRPr="00B21A3A">
        <w:t>European Journal of Clinical Nutrition</w:t>
      </w:r>
      <w:r w:rsidRPr="00AC327C">
        <w:t> 64.7, 2010, pp. 657 - 659.</w:t>
      </w:r>
    </w:p>
    <w:p w14:paraId="2EDCBAF3" w14:textId="77777777" w:rsidR="00163372" w:rsidRPr="00AC327C" w:rsidRDefault="00163372" w:rsidP="00163372">
      <w:pPr>
        <w:ind w:left="284" w:hanging="284"/>
        <w:jc w:val="both"/>
      </w:pPr>
      <w:r w:rsidRPr="00AC327C">
        <w:t>5. Tur, J.A., Bibiloni, M.M</w:t>
      </w:r>
      <w:r>
        <w:t>.</w:t>
      </w:r>
      <w:r w:rsidRPr="00AC327C">
        <w:t xml:space="preserve">, </w:t>
      </w:r>
      <w:r w:rsidRPr="00AC327C">
        <w:rPr>
          <w:i/>
          <w:iCs/>
        </w:rPr>
        <w:t>Functional Food, Encyclopedia of Food and Health</w:t>
      </w:r>
      <w:r w:rsidRPr="00AC327C">
        <w:t>, Academic Press, 2016.</w:t>
      </w:r>
    </w:p>
    <w:p w14:paraId="64FCC987" w14:textId="77777777" w:rsidR="00163372" w:rsidRPr="00AC327C" w:rsidRDefault="00163372" w:rsidP="00163372">
      <w:pPr>
        <w:jc w:val="both"/>
      </w:pPr>
    </w:p>
    <w:p w14:paraId="5A1D9DB2" w14:textId="77777777" w:rsidR="00000CD6" w:rsidRDefault="00000CD6"/>
    <w:sectPr w:rsidR="0000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72"/>
    <w:rsid w:val="00000CD6"/>
    <w:rsid w:val="000A6B36"/>
    <w:rsid w:val="00163372"/>
    <w:rsid w:val="001A139D"/>
    <w:rsid w:val="006A583F"/>
    <w:rsid w:val="00872111"/>
    <w:rsid w:val="00900E98"/>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09DB"/>
  <w15:chartTrackingRefBased/>
  <w15:docId w15:val="{83B72330-4CC4-48C4-9A20-F4ED0244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372"/>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16337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nhideWhenUsed/>
    <w:qFormat/>
    <w:rsid w:val="0016337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16337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163372"/>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163372"/>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163372"/>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163372"/>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163372"/>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163372"/>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1633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33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33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33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3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72"/>
    <w:rPr>
      <w:rFonts w:eastAsiaTheme="majorEastAsia" w:cstheme="majorBidi"/>
      <w:color w:val="272727" w:themeColor="text1" w:themeTint="D8"/>
    </w:rPr>
  </w:style>
  <w:style w:type="paragraph" w:styleId="Title">
    <w:name w:val="Title"/>
    <w:basedOn w:val="Normal"/>
    <w:next w:val="Normal"/>
    <w:link w:val="TitleChar"/>
    <w:uiPriority w:val="10"/>
    <w:qFormat/>
    <w:rsid w:val="00163372"/>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163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7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163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72"/>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163372"/>
    <w:rPr>
      <w:i/>
      <w:iCs/>
      <w:color w:val="404040" w:themeColor="text1" w:themeTint="BF"/>
    </w:rPr>
  </w:style>
  <w:style w:type="paragraph" w:styleId="ListParagraph">
    <w:name w:val="List Paragraph"/>
    <w:basedOn w:val="Normal"/>
    <w:uiPriority w:val="34"/>
    <w:qFormat/>
    <w:rsid w:val="00163372"/>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163372"/>
    <w:rPr>
      <w:i/>
      <w:iCs/>
      <w:color w:val="2F5496" w:themeColor="accent1" w:themeShade="BF"/>
    </w:rPr>
  </w:style>
  <w:style w:type="paragraph" w:styleId="IntenseQuote">
    <w:name w:val="Intense Quote"/>
    <w:basedOn w:val="Normal"/>
    <w:next w:val="Normal"/>
    <w:link w:val="IntenseQuoteChar"/>
    <w:uiPriority w:val="30"/>
    <w:qFormat/>
    <w:rsid w:val="0016337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163372"/>
    <w:rPr>
      <w:i/>
      <w:iCs/>
      <w:color w:val="2F5496" w:themeColor="accent1" w:themeShade="BF"/>
    </w:rPr>
  </w:style>
  <w:style w:type="character" w:styleId="IntenseReference">
    <w:name w:val="Intense Reference"/>
    <w:basedOn w:val="DefaultParagraphFont"/>
    <w:uiPriority w:val="32"/>
    <w:qFormat/>
    <w:rsid w:val="001633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2025-11-26T14:36:00Z</dcterms:created>
  <dcterms:modified xsi:type="dcterms:W3CDTF">2025-11-26T14:37:00Z</dcterms:modified>
</cp:coreProperties>
</file>